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221961C" w:rsidP="6221961C" w:rsidRDefault="6221961C" w14:paraId="0EBC19ED" w14:textId="49197A2E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6221961C" w:rsidR="6221961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 inaugura una nueva etapa de amenidades: lujo, bienestar y regeneración en medio del bosque</w:t>
      </w:r>
    </w:p>
    <w:p w:rsidR="6221961C" w:rsidP="6221961C" w:rsidRDefault="6221961C" w14:paraId="04B52BC1" w14:textId="29F79334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Ciudad de México, XX octubre de 2025.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A solo 15 minutos de la CDMX y rodeado por un bosque regenerativo,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inauguró una nueva etapa en su plan maestro: las amenidades de su casa club. Estos espacios fueron diseñados para ofrecer un estilo de vida exclusivo y consciente, donde el lujo se entrelaza con la naturaleza y el bienestar.</w:t>
      </w:r>
    </w:p>
    <w:p w:rsidR="6221961C" w:rsidP="6221961C" w:rsidRDefault="6221961C" w14:paraId="48FD5830" w14:textId="291FF696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El evento reunió a clientes e invitados especiales en un brunch donde se presentó el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Club de Raqueta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una de las amenidades más esperadas del proyecto, desarrollado en colaboración con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Taller ADG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el despacho del reconocido arquitecto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Alonso de Garay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. Durante el encuentro también se reveló el diseño integral de la casa club, concebida para fomentar la convivencia, la salud y el contacto cotidiano con el entorno natural.</w:t>
      </w:r>
    </w:p>
    <w:p w:rsidR="6221961C" w:rsidP="6221961C" w:rsidRDefault="6221961C" w14:paraId="7DF72069" w14:textId="45DC19B7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“</w:t>
      </w:r>
      <w:r w:rsidRPr="6221961C" w:rsidR="6221961C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Desde su planeación, el proyecto se enfocó en la arquitectura sostenible y en la construcción regenerativa, con el fin de ofrecer a las personas una calidad de vida inigualable a una distancia corta de la ciudad, respetando tanto a las comunidades como al ecosistema en el que está ubicado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”, destacó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Armando Turrent, CEO de Reserva Santa Fe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6221961C" w:rsidP="6221961C" w:rsidRDefault="6221961C" w14:paraId="5D161512" w14:textId="637AD619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Una comunidad que regenera lo que habita</w:t>
      </w:r>
    </w:p>
    <w:p w:rsidR="6221961C" w:rsidP="6221961C" w:rsidRDefault="6221961C" w14:paraId="5937D6C7" w14:textId="48E5FABB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es mucho más que un desarrollo residencial: es un modelo tangible de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comunidad regenerativa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. Concebido bajo principios de construcción que devuelven más a la naturaleza de lo que toman, el proyecto aspira a la certificación internacional más alta en sostenibilidad y regeneración, otorgada por el </w:t>
      </w:r>
      <w:r w:rsidRPr="6221961C" w:rsidR="6221961C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International </w:t>
      </w:r>
      <w:r w:rsidRPr="6221961C" w:rsidR="6221961C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Living</w:t>
      </w:r>
      <w:r w:rsidRPr="6221961C" w:rsidR="6221961C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 Future </w:t>
      </w:r>
      <w:r w:rsidRPr="6221961C" w:rsidR="6221961C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Institute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6221961C" w:rsidP="6221961C" w:rsidRDefault="6221961C" w14:paraId="75F54E5A" w14:textId="4C67414C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Amenidades para una vida plena</w:t>
      </w:r>
    </w:p>
    <w:p w:rsidR="6221961C" w:rsidP="6221961C" w:rsidRDefault="6221961C" w14:paraId="0E30A10D" w14:textId="1C2F8EC9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La nueva casa club integrará espacios que equilibran lujo, salud y naturaleza, entre ellos:</w:t>
      </w:r>
    </w:p>
    <w:p w:rsidR="6221961C" w:rsidP="6221961C" w:rsidRDefault="6221961C" w14:paraId="1A71976D" w14:textId="012BD04E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Alberca semiolímpica y recreativa.</w:t>
      </w:r>
    </w:p>
    <w:p w:rsidR="6221961C" w:rsidP="6221961C" w:rsidRDefault="6221961C" w14:paraId="1E9DAD88" w14:textId="74C9DF92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Gimnasio, spa, salón de belleza y sauna.</w:t>
      </w:r>
    </w:p>
    <w:p w:rsidR="6221961C" w:rsidP="6221961C" w:rsidRDefault="6221961C" w14:paraId="6FB0D428" w14:textId="5FEA0F21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Espacios al aire libre, restaurantes, bares y cafetería.</w:t>
      </w:r>
    </w:p>
    <w:p w:rsidR="6221961C" w:rsidP="6221961C" w:rsidRDefault="6221961C" w14:paraId="5ACBAC23" w14:textId="5103494B">
      <w:pPr>
        <w:pStyle w:val="ListParagraph"/>
        <w:numPr>
          <w:ilvl w:val="0"/>
          <w:numId w:val="9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Zona infantil, espacios de coworking, invernadero y huerto urbano.</w:t>
      </w:r>
    </w:p>
    <w:p w:rsidR="6221961C" w:rsidP="6221961C" w:rsidRDefault="6221961C" w14:paraId="57C2CC50" w14:textId="336595C3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A estas amenidades se suman más de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25 km de senderos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150 hectáreas de áreas verdes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, diseñadas para actividades como ciclismo, caminatas, yoga, meditación y picnics en familia, consolidando un estilo de vida integral en contacto con la naturaleza.</w:t>
      </w:r>
    </w:p>
    <w:p w:rsidR="6221961C" w:rsidP="6221961C" w:rsidRDefault="6221961C" w14:paraId="20E9744B" w14:textId="05349459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El bosque que también alimenta</w:t>
      </w:r>
    </w:p>
    <w:p w:rsidR="6221961C" w:rsidP="6221961C" w:rsidRDefault="6221961C" w14:paraId="1EE5AD25" w14:textId="64B1D9A4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Uno de los pilares más innovadores del proyecto es el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Bosque Comestible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parte del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Programa de Producción de Alimentos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que busca abastecer hasta el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60% de la dieta de los habitantes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con productos frescos, saludables y regenerativos.</w:t>
      </w:r>
    </w:p>
    <w:p w:rsidR="6221961C" w:rsidP="6221961C" w:rsidRDefault="6221961C" w14:paraId="57E2C3BD" w14:textId="7D7D49E0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El programa incluye:</w:t>
      </w:r>
    </w:p>
    <w:p w:rsidR="6221961C" w:rsidP="6221961C" w:rsidRDefault="6221961C" w14:paraId="21AA288E" w14:textId="0C0AAE4B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Cultivo de especies nativas, hongos, hierbas medicinales, tubérculos y hortalizas.</w:t>
      </w:r>
    </w:p>
    <w:p w:rsidR="6221961C" w:rsidP="6221961C" w:rsidRDefault="6221961C" w14:paraId="79DBCBDE" w14:textId="48BEE372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Producción en invernaderos para especies no nativas.</w:t>
      </w:r>
    </w:p>
    <w:p w:rsidR="6221961C" w:rsidP="6221961C" w:rsidRDefault="6221961C" w14:paraId="2A3D9D89" w14:textId="39CCAED5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Huertos comunitarios y colaboración con ejidos cercanos a través de la </w:t>
      </w:r>
      <w:r w:rsidRPr="6221961C" w:rsidR="6221961C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Red de Cosecha Sana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6221961C" w:rsidP="6221961C" w:rsidRDefault="6221961C" w14:paraId="2B61AB55" w14:textId="4CE08743">
      <w:pPr>
        <w:pStyle w:val="Normal"/>
        <w:spacing w:before="240" w:beforeAutospacing="off" w:after="240" w:afterAutospacing="off"/>
        <w:ind w:left="0"/>
        <w:jc w:val="both"/>
        <w:rPr>
          <w:sz w:val="20"/>
          <w:szCs w:val="20"/>
        </w:rPr>
      </w:pPr>
      <w:r w:rsidRPr="6221961C" w:rsidR="6221961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Inversión en el futuro</w:t>
      </w:r>
    </w:p>
    <w:p w:rsidR="6221961C" w:rsidP="6221961C" w:rsidRDefault="6221961C" w14:paraId="44A2D3FD" w14:textId="196A7AC7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un momento en el que la demanda por viviendas sostenibles va en aumento,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se consolida como una de las propuestas más innovadoras en México. Con su modelo de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arquitectura verde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, integración con áreas naturales protegidas, tecnologías de eficiencia energética, sistemas de manejo del agua y trazabilidad de materiales, el desarrollo redefine el futuro del urbanismo sustentable.</w:t>
      </w:r>
    </w:p>
    <w:p w:rsidR="6221961C" w:rsidP="6221961C" w:rsidRDefault="6221961C" w14:paraId="11350D66" w14:textId="1AAAAB8E">
      <w:pPr>
        <w:spacing w:before="240" w:beforeAutospacing="off" w:after="240" w:afterAutospacing="off"/>
        <w:jc w:val="both"/>
      </w:pP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Con esto </w:t>
      </w:r>
      <w:r w:rsidRPr="6221961C" w:rsidR="6221961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 confirma su compromiso con crear una comunidad resiliente, consciente y regenerativa</w:t>
      </w:r>
      <w:r w:rsidRPr="6221961C" w:rsidR="6221961C">
        <w:rPr>
          <w:rFonts w:ascii="Aptos" w:hAnsi="Aptos" w:eastAsia="Aptos" w:cs="Aptos"/>
          <w:noProof w:val="0"/>
          <w:sz w:val="20"/>
          <w:szCs w:val="20"/>
          <w:lang w:val="es-ES"/>
        </w:rPr>
        <w:t>, ofreciendo a sus residentes no solo un hogar, sino una nueva forma de habitar el planeta en equilibrio con la naturaleza.</w:t>
      </w:r>
    </w:p>
    <w:p w:rsidR="6221961C" w:rsidP="6221961C" w:rsidRDefault="6221961C" w14:paraId="440DE850" w14:textId="39DB413B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3863F6A6" w:rsidP="3202BF40" w:rsidRDefault="3863F6A6" w14:paraId="2E682275" w14:textId="2E14E00A">
      <w:pPr>
        <w:bidi w:val="0"/>
        <w:spacing w:before="240" w:beforeAutospacing="off" w:after="240" w:afterAutospacing="off" w:line="276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202BF40" w:rsidR="3863F6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Para más información, agendar una cita o conocer de cerca esta propuesta de desarrollo urbano sostenible, visita </w:t>
      </w:r>
      <w:hyperlink r:id="Rd7562dacd1b44e6c">
        <w:r w:rsidRPr="3202BF40" w:rsidR="3863F6A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www.reservasantafe.com</w:t>
        </w:r>
      </w:hyperlink>
      <w:r w:rsidRPr="3202BF40" w:rsidR="3863F6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llama al 55 5966 3533 o escribe a </w:t>
      </w:r>
      <w:hyperlink r:id="R13acaa5279a44020">
        <w:r w:rsidRPr="3202BF40" w:rsidR="3863F6A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info@reservasantafe.com</w:t>
        </w:r>
      </w:hyperlink>
    </w:p>
    <w:p w:rsidR="3202BF40" w:rsidP="3202BF40" w:rsidRDefault="3202BF40" w14:paraId="5303A093" w14:textId="6ABB34A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ptos" w:hAnsi="Aptos" w:eastAsia="Aptos" w:cs="Aptos"/>
          <w:sz w:val="20"/>
          <w:szCs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2820adb35ca4e7d"/>
      <w:footerReference w:type="default" r:id="Re4b622e644654d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05088185" w14:paraId="5C870779">
      <w:trPr>
        <w:trHeight w:val="300"/>
      </w:trPr>
      <w:tc>
        <w:tcPr>
          <w:tcW w:w="3005" w:type="dxa"/>
          <w:tcMar/>
        </w:tcPr>
        <w:p w:rsidR="05088185" w:rsidP="05088185" w:rsidRDefault="05088185" w14:paraId="6DCD56F2" w14:textId="4B7FA1F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2B7BDD1C" w14:textId="4AAD0E0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88185" w:rsidP="05088185" w:rsidRDefault="05088185" w14:paraId="70899689" w14:textId="05181E1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3C4426BC" w14:textId="2D4478E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32EFFAC9" w14:paraId="2702F598">
      <w:trPr>
        <w:trHeight w:val="1920"/>
      </w:trPr>
      <w:tc>
        <w:tcPr>
          <w:tcW w:w="3005" w:type="dxa"/>
          <w:tcMar/>
        </w:tcPr>
        <w:p w:rsidR="05088185" w:rsidP="05088185" w:rsidRDefault="05088185" w14:paraId="45CE277B" w14:textId="72E8E32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367EE205" w14:textId="64428C21">
          <w:pPr>
            <w:bidi w:val="0"/>
            <w:jc w:val="center"/>
          </w:pPr>
          <w:r w:rsidR="05088185">
            <w:drawing>
              <wp:inline wp14:editId="295DB133" wp14:anchorId="0EC3AC8E">
                <wp:extent cx="1276350" cy="1276350"/>
                <wp:effectExtent l="0" t="0" r="0" b="0"/>
                <wp:docPr id="214585738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9f608bf0343496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05088185" w:rsidP="05088185" w:rsidRDefault="05088185" w14:paraId="44C886BA" w14:textId="6314A69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014F6D4E" w14:textId="29B063D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9a16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acd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7b6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2bef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524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391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240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2e9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10e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b228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7C8D8"/>
    <w:rsid w:val="00715391"/>
    <w:rsid w:val="00763EE8"/>
    <w:rsid w:val="011A9E57"/>
    <w:rsid w:val="016AACB1"/>
    <w:rsid w:val="0193AB8E"/>
    <w:rsid w:val="01F33A61"/>
    <w:rsid w:val="045C0595"/>
    <w:rsid w:val="05088185"/>
    <w:rsid w:val="07D7652D"/>
    <w:rsid w:val="0B1822FB"/>
    <w:rsid w:val="0C687B5B"/>
    <w:rsid w:val="0CD53013"/>
    <w:rsid w:val="0EAC8958"/>
    <w:rsid w:val="0F394225"/>
    <w:rsid w:val="101FA8CF"/>
    <w:rsid w:val="1131C89F"/>
    <w:rsid w:val="15A32DCB"/>
    <w:rsid w:val="1753083E"/>
    <w:rsid w:val="195566AA"/>
    <w:rsid w:val="1987395C"/>
    <w:rsid w:val="1BD2E348"/>
    <w:rsid w:val="1C2F06E4"/>
    <w:rsid w:val="1D27D786"/>
    <w:rsid w:val="1D2BB80C"/>
    <w:rsid w:val="1E4C4F8E"/>
    <w:rsid w:val="1E76960A"/>
    <w:rsid w:val="1E86536F"/>
    <w:rsid w:val="1F49E069"/>
    <w:rsid w:val="22773D62"/>
    <w:rsid w:val="22D17AE0"/>
    <w:rsid w:val="2458E415"/>
    <w:rsid w:val="26DF50C9"/>
    <w:rsid w:val="2C508B30"/>
    <w:rsid w:val="3120952A"/>
    <w:rsid w:val="3202BF40"/>
    <w:rsid w:val="32EFFAC9"/>
    <w:rsid w:val="3863F6A6"/>
    <w:rsid w:val="39D20FD1"/>
    <w:rsid w:val="3A7E01F3"/>
    <w:rsid w:val="3B4EA756"/>
    <w:rsid w:val="3BAE4F5C"/>
    <w:rsid w:val="3C03BAF5"/>
    <w:rsid w:val="3C42B76C"/>
    <w:rsid w:val="3F0D4936"/>
    <w:rsid w:val="40D483CC"/>
    <w:rsid w:val="40E46C36"/>
    <w:rsid w:val="40F51DD7"/>
    <w:rsid w:val="415CB1CB"/>
    <w:rsid w:val="437881D7"/>
    <w:rsid w:val="43A3B67A"/>
    <w:rsid w:val="43C8A82F"/>
    <w:rsid w:val="45AB288D"/>
    <w:rsid w:val="471EEA61"/>
    <w:rsid w:val="4969A236"/>
    <w:rsid w:val="4A0CBDBD"/>
    <w:rsid w:val="4ADDDF1F"/>
    <w:rsid w:val="4C88165A"/>
    <w:rsid w:val="4DFC337B"/>
    <w:rsid w:val="4E97C003"/>
    <w:rsid w:val="4EAB728D"/>
    <w:rsid w:val="52DEA45C"/>
    <w:rsid w:val="54B17C68"/>
    <w:rsid w:val="55285118"/>
    <w:rsid w:val="57F8EFE7"/>
    <w:rsid w:val="5DF03001"/>
    <w:rsid w:val="5E82F570"/>
    <w:rsid w:val="5F6A9E6A"/>
    <w:rsid w:val="5FE4A922"/>
    <w:rsid w:val="6030BCD2"/>
    <w:rsid w:val="614162C8"/>
    <w:rsid w:val="6221961C"/>
    <w:rsid w:val="6387E98D"/>
    <w:rsid w:val="64D861C4"/>
    <w:rsid w:val="65FA9EE1"/>
    <w:rsid w:val="6626B61C"/>
    <w:rsid w:val="685F4501"/>
    <w:rsid w:val="69262DA1"/>
    <w:rsid w:val="6A217260"/>
    <w:rsid w:val="6BA3C976"/>
    <w:rsid w:val="6C9F110D"/>
    <w:rsid w:val="7057C8D8"/>
    <w:rsid w:val="7247B0D8"/>
    <w:rsid w:val="73BF11A7"/>
    <w:rsid w:val="7423D748"/>
    <w:rsid w:val="769D0D19"/>
    <w:rsid w:val="7DF5D36D"/>
    <w:rsid w:val="7EC658DE"/>
    <w:rsid w:val="7EEB83B7"/>
    <w:rsid w:val="7F67458C"/>
    <w:rsid w:val="7F8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C8D8"/>
  <w15:chartTrackingRefBased/>
  <w15:docId w15:val="{1EBA3B59-ABF3-4EE0-82B7-6C6582A8FC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D2BB80C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1D2BB80C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1">
    <w:uiPriority w:val="9"/>
    <w:name w:val="heading 1"/>
    <w:basedOn w:val="Normal"/>
    <w:next w:val="Normal"/>
    <w:qFormat/>
    <w:rsid w:val="1D2BB80C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D2BB8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2e383a1822d440a" /><Relationship Type="http://schemas.openxmlformats.org/officeDocument/2006/relationships/header" Target="header.xml" Id="R22820adb35ca4e7d" /><Relationship Type="http://schemas.openxmlformats.org/officeDocument/2006/relationships/footer" Target="footer.xml" Id="Re4b622e644654d24" /><Relationship Type="http://schemas.openxmlformats.org/officeDocument/2006/relationships/hyperlink" Target="https://www.reservasantafe.com/" TargetMode="External" Id="Rd7562dacd1b44e6c" /><Relationship Type="http://schemas.openxmlformats.org/officeDocument/2006/relationships/hyperlink" Target="mailto:info@reservasantafe.com" TargetMode="External" Id="R13acaa5279a4402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9f608bf034349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86B0D-B1B5-44E8-961C-88F46147A78A}"/>
</file>

<file path=customXml/itemProps2.xml><?xml version="1.0" encoding="utf-8"?>
<ds:datastoreItem xmlns:ds="http://schemas.openxmlformats.org/officeDocument/2006/customXml" ds:itemID="{31313CB1-2B80-4017-83A2-2DF0BAE62788}"/>
</file>

<file path=customXml/itemProps3.xml><?xml version="1.0" encoding="utf-8"?>
<ds:datastoreItem xmlns:ds="http://schemas.openxmlformats.org/officeDocument/2006/customXml" ds:itemID="{937E8745-8A37-4EFB-A83E-64206EB39A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2025-05-08T22:01:10.0000000Z</dcterms:created>
  <dcterms:modified xsi:type="dcterms:W3CDTF">2025-10-07T17:54:27.0665182Z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