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DF2A151" w:rsidP="19571CDE" w:rsidRDefault="3DF2A151" w14:paraId="411E4962" w14:textId="6AAF44C1">
      <w:pPr>
        <w:pStyle w:val="Normal"/>
        <w:jc w:val="center"/>
      </w:pPr>
      <w:r w:rsidRPr="19571CDE" w:rsidR="3DF2A151">
        <w:rPr>
          <w:rFonts w:ascii="Aptos" w:hAnsi="Aptos" w:eastAsia="Aptos" w:cs="Aptos"/>
          <w:noProof w:val="0"/>
          <w:sz w:val="24"/>
          <w:szCs w:val="24"/>
          <w:lang w:val="es-ES"/>
        </w:rPr>
        <w:t>Regeneración hídrica: el nuevo eje estratégico del Real Estate sostenible</w:t>
      </w:r>
    </w:p>
    <w:p xmlns:wp14="http://schemas.microsoft.com/office/word/2010/wordml" w:rsidP="24C59440" wp14:paraId="17D964E8" wp14:textId="4F94A3A1">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24C59440" w:rsidR="24C59440">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Ciudad de México, XX de febrero de 2026.</w:t>
      </w:r>
      <w:r w:rsidRPr="24C59440" w:rsidR="24C59440">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En un contexto donde el estrés hídrico y la crisis climática definen cada vez más nuestras decisiones de vida, el sector inmobiliario está ante un cambio de paradigma: ya no basta con ahorrar agua, sino que es necesario devolverla al ciclo natural. La nueva tendencia que marcará la agenda del Real Estate en 2026, no es solo construir sin dañar, sino construir para regenerar, comenzando por uno de los recursos más vitales: el agua.</w:t>
      </w:r>
    </w:p>
    <w:p xmlns:wp14="http://schemas.microsoft.com/office/word/2010/wordml" w:rsidP="78E1E15C" wp14:paraId="39E47FFE" wp14:textId="01AC8345">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México enfrenta retos hídricos históricos. Ciudades como CDMX, Monterrey y Guadalajara sufren sequías, sobreexplotación de acuíferos y una gestión deficiente del recurso. Frente a esto, los desarrolladores más visionarios están adoptando estrategias que van más allá de la captación pluvial: se trata de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infiltrar, purificar y recircular el agua en el mismo terreno</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regenerando el suelo y recargando mantos acuíferos.</w:t>
      </w:r>
    </w:p>
    <w:p xmlns:wp14="http://schemas.microsoft.com/office/word/2010/wordml" w:rsidP="78E1E15C" wp14:paraId="1062B3CF" wp14:textId="747D7DE5">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Esta visión regenerativa del agua se está convirtiendo en un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nuevo estándar de valor</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para el comprador consciente. Ya no se pregunta solo “¿cuánto agua consume?”, sino “¿este desarrollo devuelve más agua de la que extrae?”. Proyectos que integren sistemas de retención, humedales artificiales, jardines de lluvia, tratamiento natural y reutilización circular no solo reducirán su huella hídrica, sino que generarán un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impacto positivo medible</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en su entorno.</w:t>
      </w:r>
    </w:p>
    <w:p xmlns:wp14="http://schemas.microsoft.com/office/word/2010/wordml" w:rsidP="78E1E15C" wp14:paraId="6F190097" wp14:textId="2AC77655">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Un ejemplo que marca el camino: Reserva Santa Fe</w:t>
      </w:r>
    </w:p>
    <w:p xmlns:wp14="http://schemas.microsoft.com/office/word/2010/wordml" w:rsidP="78E1E15C" wp14:paraId="77778C37" wp14:textId="5BA90F8E">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En el Estado de México, </w:t>
      </w: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Reserva Santa Fe</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se ha consolidado como un referente de esta tendencia. Desde su concepción, el desarrollo se planteó no solo preservar, sino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regenerar el ciclo hídrico local</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A través de un diseño consciente del paisaje, se implementaron sistemas que permiten infiltrar m</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ás del 90% del agua pluvial en el terreno, alimentando el bosque y recargando el subsuelo, además de tratar y reutilizar el agua residual en riego y mantenimiento.</w:t>
      </w:r>
    </w:p>
    <w:p xmlns:wp14="http://schemas.microsoft.com/office/word/2010/wordml" w:rsidP="78E1E15C" wp14:paraId="7B57483E" wp14:textId="3236D5B4">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“Para nosotros, el agua no es un recurso que se toma y se desecha, es un ciclo que debe cerrarse en el mismo lugar. Diseñamos con la naturaleza, no contra ella, y eso implica dejar que el agua vuelva a la tierra”, explica Pedro Gómez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Gallardo</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Director General</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Adjunto y COO de Reserva Santa Fe.</w:t>
      </w:r>
    </w:p>
    <w:p xmlns:wp14="http://schemas.microsoft.com/office/word/2010/wordml" w:rsidP="78E1E15C" wp14:paraId="240123DC" wp14:textId="1729DDAD">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Este enfoque no solo tiene un beneficio ambiental; también prom</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ueve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bienestar y resiliencia</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para sus residentes. Un entorno con suelo vivo, vegetación nativa regenerada y agua dis</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ponible de forma natural se traduce en mayor calidad de aire, menor temperatura local y un paisaje que se revitaliza año con año.</w:t>
      </w:r>
    </w:p>
    <w:p xmlns:wp14="http://schemas.microsoft.com/office/word/2010/wordml" w:rsidP="78E1E15C" wp14:paraId="09F8AAF6" wp14:textId="6282C930">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La tendencia que llegó para quedarse</w:t>
      </w:r>
    </w:p>
    <w:p xmlns:wp14="http://schemas.microsoft.com/office/word/2010/wordml" w:rsidP="78E1E15C" wp14:paraId="68817983" wp14:textId="7015832D">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Para 2026, se espera que los desarrollos que no integren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una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estrategia hídrica regenerativa</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pierdan competitividad frente a aquellos que sí lo hagan. El comprador mexicano busca cada vez más proyectos que ofrezcan </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seguridad hídrica, autosuficiencia y contribución activa</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a la restauración de su</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entorno.</w:t>
      </w:r>
    </w:p>
    <w:p xmlns:wp14="http://schemas.microsoft.com/office/word/2010/wordml" w:rsidP="78E1E15C" wp14:paraId="6F010A5C" wp14:textId="07073653">
      <w:pPr>
        <w:pStyle w:val="ListParagraph"/>
        <w:numPr>
          <w:ilvl w:val="0"/>
          <w:numId w:val="1"/>
        </w:num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Inversión con propósito</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Los compradores premium buscan no solo plusvalía, sino legado ambiental.</w:t>
      </w:r>
    </w:p>
    <w:p xmlns:wp14="http://schemas.microsoft.com/office/word/2010/wordml" w:rsidP="78E1E15C" wp14:paraId="2BA3A9E1" wp14:textId="53E9690E">
      <w:pPr>
        <w:pStyle w:val="ListParagraph"/>
        <w:numPr>
          <w:ilvl w:val="0"/>
          <w:numId w:val="1"/>
        </w:num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Salud y bienestar</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Un ciclo hídrico sano significa un ecosistema sano, y eso impacta directamente en la calidad de vida.</w:t>
      </w:r>
    </w:p>
    <w:p xmlns:wp14="http://schemas.microsoft.com/office/word/2010/wordml" w:rsidP="78E1E15C" wp14:paraId="5F23841D" wp14:textId="3D98742C">
      <w:pPr>
        <w:pStyle w:val="ListParagraph"/>
        <w:numPr>
          <w:ilvl w:val="0"/>
          <w:numId w:val="1"/>
        </w:num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78E1E15C" w:rsidR="4A9B383A">
        <w:rPr>
          <w:rFonts w:ascii="Aptos" w:hAnsi="Aptos" w:eastAsia="Aptos" w:cs="Aptos" w:asciiTheme="minorAscii" w:hAnsiTheme="minorAscii" w:eastAsiaTheme="minorAscii" w:cstheme="minorAscii"/>
          <w:b w:val="1"/>
          <w:bCs w:val="1"/>
          <w:i w:val="0"/>
          <w:iCs w:val="0"/>
          <w:caps w:val="0"/>
          <w:smallCaps w:val="0"/>
          <w:noProof w:val="0"/>
          <w:color w:val="0F1115"/>
          <w:sz w:val="20"/>
          <w:szCs w:val="20"/>
          <w:lang w:val="es-ES"/>
        </w:rPr>
        <w:t>Adaptación climática</w:t>
      </w:r>
      <w:r w:rsidRPr="78E1E15C" w:rsidR="4A9B383A">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Regresar el agua al suelo es una de las estrategias más efectivas para enfrentar sequías e inundaciones.</w:t>
      </w:r>
    </w:p>
    <w:p xmlns:wp14="http://schemas.microsoft.com/office/word/2010/wordml" w:rsidP="19571CDE" wp14:paraId="2CB2C5D0" wp14:textId="4EE2BB11">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r w:rsidRPr="19571CDE" w:rsidR="5CB4AEC0">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Vivir en armonía con el agua ya no es una opción, </w:t>
      </w:r>
      <w:r w:rsidRPr="19571CDE" w:rsidR="234F1D9D">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es el ahora para un mejor</w:t>
      </w:r>
      <w:r w:rsidRPr="19571CDE" w:rsidR="5CB4AEC0">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futuro</w:t>
      </w:r>
      <w:r w:rsidRPr="19571CDE" w:rsidR="0F95DE18">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a través de</w:t>
      </w:r>
      <w:r w:rsidRPr="19571CDE" w:rsidR="5CB4AEC0">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proyectos que entienden que el verdadero lujo no está en lo que se tiene, sino en lo que se devuelve</w:t>
      </w:r>
      <w:r w:rsidRPr="19571CDE" w:rsidR="5ED7973E">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de manera </w:t>
      </w:r>
      <w:r w:rsidRPr="19571CDE" w:rsidR="5DE08419">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consciente</w:t>
      </w:r>
      <w:r w:rsidRPr="19571CDE" w:rsidR="5CB4AEC0">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w:t>
      </w:r>
      <w:r w:rsidRPr="19571CDE" w:rsidR="40EBCAC8">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t xml:space="preserve"> </w:t>
      </w:r>
    </w:p>
    <w:p w:rsidR="74DAE81A" w:rsidP="78E1E15C" w:rsidRDefault="74DAE81A" w14:paraId="7C403C5B" w14:textId="1A52A2FA">
      <w:pPr>
        <w:spacing w:before="240" w:beforeAutospacing="off" w:after="240" w:afterAutospacing="off"/>
        <w:jc w:val="both"/>
        <w:rPr>
          <w:rFonts w:ascii="Aptos" w:hAnsi="Aptos" w:eastAsia="Aptos" w:cs="Aptos"/>
          <w:b w:val="0"/>
          <w:bCs w:val="0"/>
          <w:i w:val="0"/>
          <w:iCs w:val="0"/>
          <w:caps w:val="0"/>
          <w:smallCaps w:val="0"/>
          <w:noProof w:val="0"/>
          <w:sz w:val="20"/>
          <w:szCs w:val="20"/>
          <w:lang w:val="es-ES"/>
        </w:rPr>
      </w:pPr>
      <w:r w:rsidRPr="78E1E15C" w:rsidR="74DAE81A">
        <w:rPr>
          <w:rFonts w:ascii="Aptos" w:hAnsi="Aptos" w:eastAsia="Aptos" w:cs="Aptos"/>
          <w:b w:val="0"/>
          <w:bCs w:val="0"/>
          <w:i w:val="0"/>
          <w:iCs w:val="0"/>
          <w:caps w:val="0"/>
          <w:smallCaps w:val="0"/>
          <w:noProof w:val="0"/>
          <w:sz w:val="20"/>
          <w:szCs w:val="20"/>
          <w:lang w:val="es-ES"/>
        </w:rPr>
        <w:t xml:space="preserve">Más información en </w:t>
      </w:r>
      <w:hyperlink r:id="R7df17fdcd0e942b5">
        <w:r w:rsidRPr="78E1E15C" w:rsidR="74DAE81A">
          <w:rPr>
            <w:rStyle w:val="Hyperlink"/>
            <w:rFonts w:ascii="Aptos" w:hAnsi="Aptos" w:eastAsia="Aptos" w:cs="Aptos"/>
            <w:b w:val="0"/>
            <w:bCs w:val="0"/>
            <w:i w:val="0"/>
            <w:iCs w:val="0"/>
            <w:caps w:val="0"/>
            <w:smallCaps w:val="0"/>
            <w:strike w:val="0"/>
            <w:dstrike w:val="0"/>
            <w:noProof w:val="0"/>
            <w:sz w:val="20"/>
            <w:szCs w:val="20"/>
            <w:lang w:val="es-ES"/>
          </w:rPr>
          <w:t>www.reservasantafe.com</w:t>
        </w:r>
      </w:hyperlink>
      <w:r w:rsidRPr="78E1E15C" w:rsidR="74DAE81A">
        <w:rPr>
          <w:rFonts w:ascii="Aptos" w:hAnsi="Aptos" w:eastAsia="Aptos" w:cs="Aptos"/>
          <w:b w:val="0"/>
          <w:bCs w:val="0"/>
          <w:i w:val="0"/>
          <w:iCs w:val="0"/>
          <w:caps w:val="0"/>
          <w:smallCaps w:val="0"/>
          <w:noProof w:val="0"/>
          <w:sz w:val="20"/>
          <w:szCs w:val="20"/>
          <w:lang w:val="es-ES"/>
        </w:rPr>
        <w:t xml:space="preserve"> | Tel. 55 5966 3533 | </w:t>
      </w:r>
      <w:hyperlink r:id="Rfd8ef2e2afad44f5">
        <w:r w:rsidRPr="78E1E15C" w:rsidR="74DAE81A">
          <w:rPr>
            <w:rStyle w:val="Hyperlink"/>
            <w:rFonts w:ascii="Aptos" w:hAnsi="Aptos" w:eastAsia="Aptos" w:cs="Aptos"/>
            <w:b w:val="0"/>
            <w:bCs w:val="0"/>
            <w:i w:val="0"/>
            <w:iCs w:val="0"/>
            <w:caps w:val="0"/>
            <w:smallCaps w:val="0"/>
            <w:strike w:val="0"/>
            <w:dstrike w:val="0"/>
            <w:noProof w:val="0"/>
            <w:sz w:val="20"/>
            <w:szCs w:val="20"/>
            <w:lang w:val="es-ES"/>
          </w:rPr>
          <w:t>info@reservasantafe.com</w:t>
        </w:r>
      </w:hyperlink>
    </w:p>
    <w:p w:rsidR="78E1E15C" w:rsidP="78E1E15C" w:rsidRDefault="78E1E15C" w14:paraId="6C324E02" w14:textId="3ADD0DBE">
      <w:pPr>
        <w:shd w:val="clear" w:color="auto" w:fill="FFFFFF" w:themeFill="background1"/>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F1115"/>
          <w:sz w:val="20"/>
          <w:szCs w:val="20"/>
          <w:lang w:val="es-ES"/>
        </w:rPr>
      </w:pPr>
    </w:p>
    <w:p xmlns:wp14="http://schemas.microsoft.com/office/word/2010/wordml" wp14:paraId="10150C23" wp14:textId="2A937291"/>
    <w:p xmlns:wp14="http://schemas.microsoft.com/office/word/2010/wordml" wp14:paraId="5C1A07E2" wp14:textId="1D258050"/>
    <w:sectPr>
      <w:pgSz w:w="11906" w:h="16838" w:orient="portrait"/>
      <w:pgMar w:top="1440" w:right="1440" w:bottom="1440" w:left="1440" w:header="720" w:footer="720" w:gutter="0"/>
      <w:cols w:space="720"/>
      <w:docGrid w:linePitch="360"/>
      <w:headerReference w:type="default" r:id="R86a883dcf4744080"/>
      <w:footerReference w:type="default" r:id="R768b278f53ee47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2066BE8" w:rsidTr="22066BE8" w14:paraId="6C63564F">
      <w:trPr>
        <w:trHeight w:val="300"/>
      </w:trPr>
      <w:tc>
        <w:tcPr>
          <w:tcW w:w="3005" w:type="dxa"/>
          <w:tcMar/>
        </w:tcPr>
        <w:p w:rsidR="22066BE8" w:rsidP="22066BE8" w:rsidRDefault="22066BE8" w14:paraId="1DC9CF9E" w14:textId="64D90897">
          <w:pPr>
            <w:pStyle w:val="Header"/>
            <w:bidi w:val="0"/>
            <w:ind w:left="-115"/>
            <w:jc w:val="left"/>
          </w:pPr>
        </w:p>
      </w:tc>
      <w:tc>
        <w:tcPr>
          <w:tcW w:w="3005" w:type="dxa"/>
          <w:tcMar/>
        </w:tcPr>
        <w:p w:rsidR="22066BE8" w:rsidP="22066BE8" w:rsidRDefault="22066BE8" w14:paraId="7D3F007F" w14:textId="70874BCB">
          <w:pPr>
            <w:pStyle w:val="Header"/>
            <w:bidi w:val="0"/>
            <w:jc w:val="center"/>
          </w:pPr>
        </w:p>
      </w:tc>
      <w:tc>
        <w:tcPr>
          <w:tcW w:w="3005" w:type="dxa"/>
          <w:tcMar/>
        </w:tcPr>
        <w:p w:rsidR="22066BE8" w:rsidP="22066BE8" w:rsidRDefault="22066BE8" w14:paraId="4DDFEE51" w14:textId="1768E0BF">
          <w:pPr>
            <w:pStyle w:val="Header"/>
            <w:bidi w:val="0"/>
            <w:ind w:right="-115"/>
            <w:jc w:val="right"/>
          </w:pPr>
        </w:p>
      </w:tc>
    </w:tr>
  </w:tbl>
  <w:p w:rsidR="22066BE8" w:rsidP="22066BE8" w:rsidRDefault="22066BE8" w14:paraId="18C6AA34" w14:textId="0BB8ED0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2066BE8" w:rsidTr="22066BE8" w14:paraId="035CDE5C">
      <w:trPr>
        <w:trHeight w:val="300"/>
      </w:trPr>
      <w:tc>
        <w:tcPr>
          <w:tcW w:w="3005" w:type="dxa"/>
          <w:tcMar/>
        </w:tcPr>
        <w:p w:rsidR="22066BE8" w:rsidP="22066BE8" w:rsidRDefault="22066BE8" w14:paraId="171706CC" w14:textId="40E1C14A">
          <w:pPr>
            <w:pStyle w:val="Header"/>
            <w:bidi w:val="0"/>
            <w:ind w:left="-115"/>
            <w:jc w:val="left"/>
          </w:pPr>
        </w:p>
      </w:tc>
      <w:tc>
        <w:tcPr>
          <w:tcW w:w="3005" w:type="dxa"/>
          <w:tcMar/>
        </w:tcPr>
        <w:p w:rsidR="22066BE8" w:rsidP="22066BE8" w:rsidRDefault="22066BE8" w14:paraId="32828097" w14:textId="4473E87B">
          <w:pPr>
            <w:pStyle w:val="Header"/>
            <w:bidi w:val="0"/>
            <w:jc w:val="center"/>
          </w:pPr>
          <w:r w:rsidR="22066BE8">
            <w:drawing>
              <wp:inline wp14:editId="2EAE5217" wp14:anchorId="1E9E90AC">
                <wp:extent cx="1038225" cy="1038225"/>
                <wp:effectExtent l="0" t="0" r="0" b="0"/>
                <wp:docPr id="848969918"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48969918" name="Picture 84896991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5763697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38225" cy="1038225"/>
                        </a:xfrm>
                        <a:prstGeom xmlns:a="http://schemas.openxmlformats.org/drawingml/2006/main" prst="rect">
                          <a:avLst xmlns:a="http://schemas.openxmlformats.org/drawingml/2006/main"/>
                        </a:prstGeom>
                      </pic:spPr>
                    </pic:pic>
                  </a:graphicData>
                </a:graphic>
              </wp:inline>
            </w:drawing>
          </w:r>
        </w:p>
      </w:tc>
      <w:tc>
        <w:tcPr>
          <w:tcW w:w="3005" w:type="dxa"/>
          <w:tcMar/>
        </w:tcPr>
        <w:p w:rsidR="22066BE8" w:rsidP="22066BE8" w:rsidRDefault="22066BE8" w14:paraId="5E3C4612" w14:textId="66AFB11D">
          <w:pPr>
            <w:pStyle w:val="Header"/>
            <w:bidi w:val="0"/>
            <w:ind w:right="-115"/>
            <w:jc w:val="right"/>
          </w:pPr>
        </w:p>
      </w:tc>
    </w:tr>
  </w:tbl>
  <w:p w:rsidR="22066BE8" w:rsidP="22066BE8" w:rsidRDefault="22066BE8" w14:paraId="6A4294EA" w14:textId="09B9A0CE">
    <w:pPr>
      <w:pStyle w:val="Header"/>
      <w:bidi w:val="0"/>
    </w:pPr>
  </w:p>
</w:hdr>
</file>

<file path=word/numbering.xml><?xml version="1.0" encoding="utf-8"?>
<w:numbering xmlns:w="http://schemas.openxmlformats.org/wordprocessingml/2006/main">
  <w:abstractNum xmlns:w="http://schemas.openxmlformats.org/wordprocessingml/2006/main" w:abstractNumId="1">
    <w:nsid w:val="30e32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8AD9C"/>
    <w:rsid w:val="0F95DE18"/>
    <w:rsid w:val="19571CDE"/>
    <w:rsid w:val="22066BE8"/>
    <w:rsid w:val="234F1D9D"/>
    <w:rsid w:val="24C59440"/>
    <w:rsid w:val="350EF9DB"/>
    <w:rsid w:val="3678AD9C"/>
    <w:rsid w:val="36E594C3"/>
    <w:rsid w:val="3DF2A151"/>
    <w:rsid w:val="40EBCAC8"/>
    <w:rsid w:val="4A9B383A"/>
    <w:rsid w:val="5CB4AEC0"/>
    <w:rsid w:val="5DE08419"/>
    <w:rsid w:val="5ED7973E"/>
    <w:rsid w:val="697DDDEC"/>
    <w:rsid w:val="74DAE81A"/>
    <w:rsid w:val="775021FB"/>
    <w:rsid w:val="78E1E15C"/>
    <w:rsid w:val="7C9F6A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054"/>
  <w15:chartTrackingRefBased/>
  <w15:docId w15:val="{88E99C20-E697-4196-886D-7F0A59FEFA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78E1E1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6a883dcf4744080" /><Relationship Type="http://schemas.openxmlformats.org/officeDocument/2006/relationships/footer" Target="footer.xml" Id="R768b278f53ee47fa" /><Relationship Type="http://schemas.openxmlformats.org/officeDocument/2006/relationships/numbering" Target="numbering.xml" Id="R4cd05c70d6b84624" /><Relationship Type="http://schemas.openxmlformats.org/officeDocument/2006/relationships/hyperlink" Target="http://www.reservasantafe.com/" TargetMode="External" Id="R7df17fdcd0e942b5" /><Relationship Type="http://schemas.openxmlformats.org/officeDocument/2006/relationships/hyperlink" Target="mailto:info@reservasantafe.com" TargetMode="External" Id="Rfd8ef2e2afad44f5" /></Relationships>
</file>

<file path=word/_rels/header.xml.rels>&#65279;<?xml version="1.0" encoding="utf-8"?><Relationships xmlns="http://schemas.openxmlformats.org/package/2006/relationships"><Relationship Type="http://schemas.openxmlformats.org/officeDocument/2006/relationships/image" Target="/media/image.png" Id="rId18576369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DAE5B-D5BB-4861-A7D6-2CF90BDA9907}"/>
</file>

<file path=customXml/itemProps2.xml><?xml version="1.0" encoding="utf-8"?>
<ds:datastoreItem xmlns:ds="http://schemas.openxmlformats.org/officeDocument/2006/customXml" ds:itemID="{F24EEA34-8A83-4241-AE47-E4D22D44FD0F}"/>
</file>

<file path=customXml/itemProps3.xml><?xml version="1.0" encoding="utf-8"?>
<ds:datastoreItem xmlns:ds="http://schemas.openxmlformats.org/officeDocument/2006/customXml" ds:itemID="{3842E1D6-5472-4B57-9C7A-E4A38B7B94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Ximena Araujo</dc:creator>
  <keywords/>
  <dc:description/>
  <lastModifiedBy>Usuario invitado</lastModifiedBy>
  <dcterms:created xsi:type="dcterms:W3CDTF">2026-02-04T19:34:30.0000000Z</dcterms:created>
  <dcterms:modified xsi:type="dcterms:W3CDTF">2026-02-05T20:10:39.9813357Z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