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EC2CF5B" w:rsidP="7B364E58" w:rsidRDefault="4EC2CF5B" w14:paraId="72BA3F3A" w14:textId="5F206729">
      <w:pPr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B364E58" w:rsidR="7B364E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Día Mundial de la Alimentación: la forma de comer puede salvar al planeta </w:t>
      </w:r>
    </w:p>
    <w:p w:rsidR="7B364E58" w:rsidP="7B364E58" w:rsidRDefault="7B364E58" w14:paraId="4866BF75" w14:textId="2FD4AF2E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Cada 16 de octubre se celebra el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Día Mundial de la Alimentación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>, una fecha clave para reflexionar sobre cómo nuestras decisiones alimentarias impactan no solo en nuestra salud, sino también en el futuro del planeta.</w:t>
      </w:r>
    </w:p>
    <w:p w:rsidR="7B364E58" w:rsidP="7B364E58" w:rsidRDefault="7B364E58" w14:paraId="31573341" w14:textId="08AC7232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Un estudio reciente publicado en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Nature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Communications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“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Feeding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climate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and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biodiversity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goals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with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novel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plant-based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alternatives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to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animal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products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”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revela un dato esperanzador: si para 2050 se reduce en un 50% el consumo de productos de origen animal y se adopta una dieta más basada en vegetales, las emisiones de gases de efecto invernadero del sector agrícola podrían disminuir hasta un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31%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>. Una evidencia clara de que lo que ponemos en nuestro plato puede ser parte de la solución.</w:t>
      </w:r>
    </w:p>
    <w:p w:rsidR="7B364E58" w:rsidP="7B364E58" w:rsidRDefault="7B364E58" w14:paraId="471927DB" w14:textId="40320D07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México, esta visión está estrechamente vinculada con la creciente demanda de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viviendas sustentables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estilos de vida que respetan la naturaleza. En este contexto surge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>, un desarrollo inmobiliario que no solo construye espacios de lujo, sino que propone un modelo de vida regenerativo, donde la arquitectura sostenible, la innovación tecnológica y la producción de alimentos forman un ecosistema integral.</w:t>
      </w:r>
    </w:p>
    <w:p w:rsidR="7B364E58" w:rsidP="7B364E58" w:rsidRDefault="7B364E58" w14:paraId="5961EFD5" w14:textId="73CF6717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Entre sus iniciativas más transformadoras se encuentra el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Bosque Comestible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parte del Programa de Producción de Alimentos, cuyo objetivo es generar hasta el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60% de la dieta de los habitantes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con alimentos orgánicos, frescos y locales.</w:t>
      </w:r>
    </w:p>
    <w:p w:rsidR="7B364E58" w:rsidP="7B364E58" w:rsidRDefault="7B364E58" w14:paraId="1E1F6A01" w14:textId="71BEFD2B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¿Qué contempla este programa?</w:t>
      </w:r>
    </w:p>
    <w:p w:rsidR="7B364E58" w:rsidP="7B364E58" w:rsidRDefault="7B364E58" w14:paraId="212BB7EB" w14:textId="66368E36">
      <w:pPr>
        <w:pStyle w:val="ListParagraph"/>
        <w:numPr>
          <w:ilvl w:val="0"/>
          <w:numId w:val="23"/>
        </w:num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Bosque Comestible: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cultivo y cosecha de especies nativas, hongos y hierbas medicinales bajo prácticas de silvicultura sostenible.</w:t>
      </w:r>
    </w:p>
    <w:p w:rsidR="7B364E58" w:rsidP="7B364E58" w:rsidRDefault="7B364E58" w14:paraId="7EBC17DD" w14:textId="5F6C994C">
      <w:pPr>
        <w:pStyle w:val="ListParagraph"/>
        <w:numPr>
          <w:ilvl w:val="0"/>
          <w:numId w:val="23"/>
        </w:num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Producción en invernaderos: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para especies no nativas, garantizando ambientes controlados y eficientes.</w:t>
      </w:r>
    </w:p>
    <w:p w:rsidR="7B364E58" w:rsidP="7B364E58" w:rsidRDefault="7B364E58" w14:paraId="26FE68E8" w14:textId="1C8A91CF">
      <w:pPr>
        <w:pStyle w:val="ListParagraph"/>
        <w:numPr>
          <w:ilvl w:val="0"/>
          <w:numId w:val="23"/>
        </w:num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Red de Cosecha Sana: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colaboración con ejidos y comunidades vecinas mediante invernaderos comunitarios; los residentes tienen acceso a productos frescos de forma semanal.</w:t>
      </w:r>
    </w:p>
    <w:p w:rsidR="7B364E58" w:rsidP="7B364E58" w:rsidRDefault="7B364E58" w14:paraId="18F47F2F" w14:textId="6D11118C">
      <w:pPr>
        <w:pStyle w:val="ListParagraph"/>
        <w:numPr>
          <w:ilvl w:val="0"/>
          <w:numId w:val="23"/>
        </w:num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Manejo y conservación del bosque: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restauración activa, zonificación específica, protección contra especies invasoras y cumplimiento de estándares internacionales como el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International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Living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Future </w:t>
      </w:r>
      <w:r w:rsidRPr="7B364E58" w:rsidR="7B364E5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Institute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B364E58" w:rsidP="7B364E58" w:rsidRDefault="7B364E58" w14:paraId="110E08FE" w14:textId="006F648A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Además, las viviendas de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integran tecnologías de vanguardia: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casas inteligentes con paneles solares, sistemas de captación de agua pluvial, eficiencia energética y diseño bioclimático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>, logrando que cada hogar sea un refugio tanto para sus residentes como para el entorno.</w:t>
      </w:r>
    </w:p>
    <w:p w:rsidR="7B364E58" w:rsidP="7B364E58" w:rsidRDefault="7B364E58" w14:paraId="5311EA3A" w14:textId="2C9DE58C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un mundo donde el cambio climático y la seguridad alimentaria son retos urgentes, proyectos como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demuestran que es posible </w:t>
      </w:r>
      <w:r w:rsidRPr="7B364E58" w:rsidR="7B364E5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vivir con lujo y confort, sin renunciar a la responsabilidad ambiental</w:t>
      </w: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>. Una inversión que no solo asegura calidad de vida, sino que también contribuye activamente a regenerar la relación con la tierra.</w:t>
      </w:r>
    </w:p>
    <w:p w:rsidR="7B364E58" w:rsidP="7B364E58" w:rsidRDefault="7B364E58" w14:paraId="7B6E9EC7" w14:textId="3ED7702F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004A1E02" w:rsidP="7B364E58" w:rsidRDefault="004A1E02" w14:paraId="73ECDABA" w14:textId="2E1975EA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Para más información, agendar una cita o conocer de cerca esta propuesta de desarrollo urbano sostenible, visita </w:t>
      </w:r>
      <w:hyperlink r:id="Re4214fc6f5f94dec">
        <w:r w:rsidRPr="7B364E58" w:rsidR="7B364E58">
          <w:rPr>
            <w:rStyle w:val="Hyperlink"/>
            <w:rFonts w:ascii="Aptos" w:hAnsi="Aptos" w:eastAsia="Aptos" w:cs="Aptos"/>
            <w:noProof w:val="0"/>
            <w:sz w:val="20"/>
            <w:szCs w:val="20"/>
            <w:lang w:val="es-ES"/>
          </w:rPr>
          <w:t>www.reservasantafe.com</w:t>
        </w:r>
      </w:hyperlink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llama al 55 5966 3533 o escribe a </w:t>
      </w:r>
      <w:hyperlink r:id="R0b6adde6fadc4878">
        <w:r w:rsidRPr="7B364E58" w:rsidR="7B364E58">
          <w:rPr>
            <w:rStyle w:val="Hyperlink"/>
            <w:rFonts w:ascii="Aptos" w:hAnsi="Aptos" w:eastAsia="Aptos" w:cs="Aptos"/>
            <w:noProof w:val="0"/>
            <w:sz w:val="20"/>
            <w:szCs w:val="20"/>
            <w:lang w:val="es-ES"/>
          </w:rPr>
          <w:t>info@reservasantafe.com</w:t>
        </w:r>
      </w:hyperlink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dbd12d6cdaf4760"/>
      <w:footerReference w:type="default" r:id="Rd5bc6b1edca142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D79C9F4" w14:paraId="5AF8889D">
      <w:trPr>
        <w:trHeight w:val="300"/>
      </w:trPr>
      <w:tc>
        <w:tcPr>
          <w:tcW w:w="2880" w:type="dxa"/>
          <w:tcMar/>
        </w:tcPr>
        <w:p w:rsidR="7D79C9F4" w:rsidP="7D79C9F4" w:rsidRDefault="7D79C9F4" w14:paraId="18F91BD0" w14:textId="3C34EE78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D79C9F4" w:rsidRDefault="7D79C9F4" w14:paraId="0B7D3365" w14:textId="73D6047D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D79C9F4" w:rsidP="7D79C9F4" w:rsidRDefault="7D79C9F4" w14:paraId="3B7BC9D6" w14:textId="29ADA2A1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11409B8" w14:textId="452C112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1964170" w14:paraId="04B45517">
      <w:trPr>
        <w:trHeight w:val="300"/>
      </w:trPr>
      <w:tc>
        <w:tcPr>
          <w:tcW w:w="2880" w:type="dxa"/>
          <w:tcMar/>
        </w:tcPr>
        <w:p w:rsidR="7D79C9F4" w:rsidP="7D79C9F4" w:rsidRDefault="7D79C9F4" w14:paraId="01DCB482" w14:textId="70191C94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30CFB63" w:rsidRDefault="7D79C9F4" w14:paraId="37D51DBB" w14:textId="321FA917">
          <w:pPr>
            <w:bidi w:val="0"/>
            <w:spacing w:before="0" w:beforeAutospacing="off" w:after="0" w:afterAutospacing="off"/>
          </w:pPr>
          <w:r>
            <w:drawing>
              <wp:inline wp14:editId="65083519" wp14:anchorId="4E198299">
                <wp:extent cx="885825" cy="885825"/>
                <wp:effectExtent l="0" t="0" r="0" b="0"/>
                <wp:docPr id="1466508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7a62552395949d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/>
        </w:tcPr>
        <w:p w:rsidR="7D79C9F4" w:rsidP="7D79C9F4" w:rsidRDefault="7D79C9F4" w14:paraId="0BB19C19" w14:textId="42F2F5FB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448099B" w14:textId="0F10792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2">
    <w:nsid w:val="b82b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ec669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494e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299c7b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a018ca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cd998c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4927f3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b0c7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9ed3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1451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700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ed6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602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f14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E02"/>
    <w:rsid w:val="00AA1D8D"/>
    <w:rsid w:val="00B47730"/>
    <w:rsid w:val="00CB0664"/>
    <w:rsid w:val="00FC693F"/>
    <w:rsid w:val="016EEEB0"/>
    <w:rsid w:val="0333CF97"/>
    <w:rsid w:val="039931CC"/>
    <w:rsid w:val="0410B544"/>
    <w:rsid w:val="04270F1E"/>
    <w:rsid w:val="0459739F"/>
    <w:rsid w:val="057C0AE8"/>
    <w:rsid w:val="06F25284"/>
    <w:rsid w:val="07255B18"/>
    <w:rsid w:val="08F30B48"/>
    <w:rsid w:val="09E8277A"/>
    <w:rsid w:val="0A1ED9E6"/>
    <w:rsid w:val="0B9CA98D"/>
    <w:rsid w:val="0D697A87"/>
    <w:rsid w:val="0E0DEC88"/>
    <w:rsid w:val="0E98EC1C"/>
    <w:rsid w:val="1102F5EC"/>
    <w:rsid w:val="1109E80F"/>
    <w:rsid w:val="11DAA90C"/>
    <w:rsid w:val="131D5C72"/>
    <w:rsid w:val="14E489BC"/>
    <w:rsid w:val="14F26D57"/>
    <w:rsid w:val="15A44B0A"/>
    <w:rsid w:val="163F4822"/>
    <w:rsid w:val="16F4988B"/>
    <w:rsid w:val="174F8CC8"/>
    <w:rsid w:val="179727A5"/>
    <w:rsid w:val="17D8E61F"/>
    <w:rsid w:val="18FC2EB0"/>
    <w:rsid w:val="1A562892"/>
    <w:rsid w:val="1C7ABB0E"/>
    <w:rsid w:val="1D2FC022"/>
    <w:rsid w:val="1D567EE5"/>
    <w:rsid w:val="1DEDC61F"/>
    <w:rsid w:val="1E115BB7"/>
    <w:rsid w:val="1F3131EE"/>
    <w:rsid w:val="1F5EABD9"/>
    <w:rsid w:val="2135B6B5"/>
    <w:rsid w:val="218399DB"/>
    <w:rsid w:val="230F7A5B"/>
    <w:rsid w:val="241D713F"/>
    <w:rsid w:val="24DAC1EC"/>
    <w:rsid w:val="24FB849E"/>
    <w:rsid w:val="2526C19A"/>
    <w:rsid w:val="25E95CE7"/>
    <w:rsid w:val="27135646"/>
    <w:rsid w:val="279A437A"/>
    <w:rsid w:val="27D7322A"/>
    <w:rsid w:val="2A652DA7"/>
    <w:rsid w:val="2DC02E31"/>
    <w:rsid w:val="30315170"/>
    <w:rsid w:val="30C2B83F"/>
    <w:rsid w:val="3118649C"/>
    <w:rsid w:val="32709B6D"/>
    <w:rsid w:val="32BB0EF8"/>
    <w:rsid w:val="35BC443A"/>
    <w:rsid w:val="366E80FF"/>
    <w:rsid w:val="36FE4D3E"/>
    <w:rsid w:val="37D6F105"/>
    <w:rsid w:val="38DB9ED1"/>
    <w:rsid w:val="3B86CFCD"/>
    <w:rsid w:val="3CF188FF"/>
    <w:rsid w:val="3EEE82BE"/>
    <w:rsid w:val="3F0A5B6C"/>
    <w:rsid w:val="3F53DF3A"/>
    <w:rsid w:val="407AAFDE"/>
    <w:rsid w:val="414D7D2E"/>
    <w:rsid w:val="417A0F27"/>
    <w:rsid w:val="45E471C2"/>
    <w:rsid w:val="47CD3677"/>
    <w:rsid w:val="48CE4AA8"/>
    <w:rsid w:val="48D8C4D7"/>
    <w:rsid w:val="493A35D2"/>
    <w:rsid w:val="4C1092E5"/>
    <w:rsid w:val="4C34C9F8"/>
    <w:rsid w:val="4D4F6444"/>
    <w:rsid w:val="4E8D375F"/>
    <w:rsid w:val="4E9341D5"/>
    <w:rsid w:val="4EC2CF5B"/>
    <w:rsid w:val="4FBDA792"/>
    <w:rsid w:val="4FE7EB78"/>
    <w:rsid w:val="50905402"/>
    <w:rsid w:val="51F339AF"/>
    <w:rsid w:val="5233DB05"/>
    <w:rsid w:val="54076157"/>
    <w:rsid w:val="54F14B4E"/>
    <w:rsid w:val="5814AD85"/>
    <w:rsid w:val="585914A5"/>
    <w:rsid w:val="5BEB7E0C"/>
    <w:rsid w:val="5DCB8226"/>
    <w:rsid w:val="5E6FD4C9"/>
    <w:rsid w:val="5E8FB3E0"/>
    <w:rsid w:val="5EF9CB50"/>
    <w:rsid w:val="633CC6DF"/>
    <w:rsid w:val="652AD637"/>
    <w:rsid w:val="669C3910"/>
    <w:rsid w:val="672C974F"/>
    <w:rsid w:val="67A046D5"/>
    <w:rsid w:val="67BA8E1C"/>
    <w:rsid w:val="681CCC6E"/>
    <w:rsid w:val="6E456886"/>
    <w:rsid w:val="6EEA4690"/>
    <w:rsid w:val="70E252B5"/>
    <w:rsid w:val="71359363"/>
    <w:rsid w:val="717D3FB6"/>
    <w:rsid w:val="71964170"/>
    <w:rsid w:val="730CFB63"/>
    <w:rsid w:val="73D31FB9"/>
    <w:rsid w:val="74DCD9CA"/>
    <w:rsid w:val="754B3544"/>
    <w:rsid w:val="7A7D4907"/>
    <w:rsid w:val="7A92364E"/>
    <w:rsid w:val="7AA7ADF6"/>
    <w:rsid w:val="7B364E58"/>
    <w:rsid w:val="7C51F7BA"/>
    <w:rsid w:val="7C98E2F7"/>
    <w:rsid w:val="7CEAA094"/>
    <w:rsid w:val="7D28315D"/>
    <w:rsid w:val="7D79C9F4"/>
    <w:rsid w:val="7E0C7CCC"/>
    <w:rsid w:val="7E9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FD08D49-771F-4068-A45A-AE23E78A2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74DCD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dbd12d6cdaf4760" /><Relationship Type="http://schemas.openxmlformats.org/officeDocument/2006/relationships/footer" Target="footer.xml" Id="Rd5bc6b1edca1425c" /><Relationship Type="http://schemas.openxmlformats.org/officeDocument/2006/relationships/hyperlink" Target="https://www.reservasantafe.com" TargetMode="External" Id="Re4214fc6f5f94dec" /><Relationship Type="http://schemas.openxmlformats.org/officeDocument/2006/relationships/hyperlink" Target="mailto:info@reservasantafe.com" TargetMode="External" Id="R0b6adde6fadc487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c7a625523959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8536E-B04A-4B5A-A5F1-03E8B8227FED}"/>
</file>

<file path=customXml/itemProps3.xml><?xml version="1.0" encoding="utf-8"?>
<ds:datastoreItem xmlns:ds="http://schemas.openxmlformats.org/officeDocument/2006/customXml" ds:itemID="{68129282-9638-490A-96DD-FD46ACCA1E5C}"/>
</file>

<file path=customXml/itemProps4.xml><?xml version="1.0" encoding="utf-8"?>
<ds:datastoreItem xmlns:ds="http://schemas.openxmlformats.org/officeDocument/2006/customXml" ds:itemID="{C0DE8764-D17B-4FDC-A292-346D605F7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Usuario invitado</lastModifiedBy>
  <revision>19</revision>
  <dcterms:created xsi:type="dcterms:W3CDTF">2013-12-23T23:15:00.0000000Z</dcterms:created>
  <dcterms:modified xsi:type="dcterms:W3CDTF">2025-10-07T17:45:22.4204597Z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